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427B7" w14:textId="77777777" w:rsidR="00B61B63" w:rsidRDefault="00B61B63" w:rsidP="00B61B63">
      <w:pPr>
        <w:pStyle w:val="a3"/>
        <w:spacing w:before="0" w:beforeAutospacing="0" w:after="0" w:afterAutospacing="0" w:line="336" w:lineRule="atLeast"/>
        <w:jc w:val="center"/>
        <w:rPr>
          <w:b/>
          <w:bCs/>
          <w:color w:val="333333"/>
          <w:sz w:val="28"/>
          <w:szCs w:val="28"/>
          <w:bdr w:val="none" w:sz="0" w:space="0" w:color="auto" w:frame="1"/>
        </w:rPr>
      </w:pPr>
      <w:bookmarkStart w:id="0" w:name="_GoBack"/>
      <w:bookmarkEnd w:id="0"/>
      <w:r w:rsidRPr="00B61B63">
        <w:rPr>
          <w:b/>
          <w:bCs/>
          <w:color w:val="333333"/>
          <w:sz w:val="28"/>
          <w:szCs w:val="28"/>
          <w:bdr w:val="none" w:sz="0" w:space="0" w:color="auto" w:frame="1"/>
        </w:rPr>
        <w:t>Сведения об условиях, порядке, форме предоставления медицинских услуг и порядке их оплаты</w:t>
      </w:r>
      <w:r w:rsidRPr="00B61B63">
        <w:rPr>
          <w:rStyle w:val="apple-converted-space"/>
          <w:b/>
          <w:bCs/>
          <w:color w:val="333333"/>
          <w:sz w:val="28"/>
          <w:szCs w:val="28"/>
          <w:bdr w:val="none" w:sz="0" w:space="0" w:color="auto" w:frame="1"/>
        </w:rPr>
        <w:t> </w:t>
      </w:r>
      <w:r w:rsidRPr="00B61B63">
        <w:rPr>
          <w:b/>
          <w:bCs/>
          <w:color w:val="333333"/>
          <w:sz w:val="28"/>
          <w:szCs w:val="28"/>
          <w:bdr w:val="none" w:sz="0" w:space="0" w:color="auto" w:frame="1"/>
        </w:rPr>
        <w:t>в ООО «ММЦ «УРО-ПРО»</w:t>
      </w:r>
      <w:r>
        <w:rPr>
          <w:b/>
          <w:bCs/>
          <w:color w:val="333333"/>
          <w:sz w:val="28"/>
          <w:szCs w:val="28"/>
          <w:bdr w:val="none" w:sz="0" w:space="0" w:color="auto" w:frame="1"/>
        </w:rPr>
        <w:t xml:space="preserve"> </w:t>
      </w:r>
    </w:p>
    <w:p w14:paraId="7BE48519" w14:textId="01A3035C" w:rsidR="00B61B63" w:rsidRPr="00B61B63" w:rsidRDefault="006C13CF" w:rsidP="00B61B63">
      <w:pPr>
        <w:pStyle w:val="a3"/>
        <w:spacing w:before="0" w:beforeAutospacing="0" w:after="0" w:afterAutospacing="0" w:line="336" w:lineRule="atLeast"/>
        <w:jc w:val="center"/>
        <w:rPr>
          <w:color w:val="333333"/>
          <w:sz w:val="28"/>
          <w:szCs w:val="28"/>
        </w:rPr>
      </w:pPr>
      <w:r>
        <w:rPr>
          <w:b/>
          <w:bCs/>
          <w:color w:val="333333"/>
          <w:sz w:val="28"/>
          <w:szCs w:val="28"/>
          <w:bdr w:val="none" w:sz="0" w:space="0" w:color="auto" w:frame="1"/>
        </w:rPr>
        <w:t>(данная информация размещена</w:t>
      </w:r>
      <w:r w:rsidR="00B61B63">
        <w:rPr>
          <w:b/>
          <w:bCs/>
          <w:color w:val="333333"/>
          <w:sz w:val="28"/>
          <w:szCs w:val="28"/>
          <w:bdr w:val="none" w:sz="0" w:space="0" w:color="auto" w:frame="1"/>
        </w:rPr>
        <w:t xml:space="preserve"> на стенде и на сайте)</w:t>
      </w:r>
    </w:p>
    <w:p w14:paraId="08D30653"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 </w:t>
      </w:r>
    </w:p>
    <w:p w14:paraId="22A6438B" w14:textId="77777777" w:rsidR="00B61B63" w:rsidRPr="00B61B63" w:rsidRDefault="00B61B63" w:rsidP="00B61B63">
      <w:pPr>
        <w:pStyle w:val="a3"/>
        <w:spacing w:before="0" w:beforeAutospacing="0" w:after="150" w:afterAutospacing="0" w:line="336" w:lineRule="atLeast"/>
        <w:ind w:firstLine="708"/>
        <w:jc w:val="both"/>
        <w:rPr>
          <w:color w:val="333333"/>
          <w:sz w:val="28"/>
          <w:szCs w:val="28"/>
        </w:rPr>
      </w:pPr>
      <w:r w:rsidRPr="00B61B63">
        <w:rPr>
          <w:color w:val="333333"/>
          <w:sz w:val="28"/>
          <w:szCs w:val="28"/>
        </w:rPr>
        <w:t>В настоящих Сведениях об условиях, порядке, форме предоставления медицинских услуг и порядке их оплаты используются следующие основные понятия:</w:t>
      </w:r>
    </w:p>
    <w:p w14:paraId="5F79F779"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w:t>
      </w:r>
    </w:p>
    <w:p w14:paraId="6517BDD6"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5ADAB5A0"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w:t>
      </w:r>
    </w:p>
    <w:p w14:paraId="137690C5"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 </w:t>
      </w:r>
    </w:p>
    <w:p w14:paraId="469CA0A5"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 </w:t>
      </w:r>
    </w:p>
    <w:p w14:paraId="01CBB3EF"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1.УСЛОВИЯ ПРЕДОСТАВЛЕНИЯ ПЛАТНЫХ МЕДИЦИНСКИХ УСЛУГ</w:t>
      </w:r>
    </w:p>
    <w:p w14:paraId="7EC29111"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 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 При предоставлении платных медицинских услуг должны соблюдаться порядки оказания медицинской помощи, утвержденные Министерством здравоохранения РФ.</w:t>
      </w:r>
    </w:p>
    <w:p w14:paraId="094430B1" w14:textId="0401B8A6"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1.2. Платные медицинские услуги предоставляются на основании перечня работ (услуг), составляющих медицинскую деятельность и</w:t>
      </w:r>
      <w:r w:rsidR="006C13CF">
        <w:rPr>
          <w:color w:val="333333"/>
          <w:sz w:val="28"/>
          <w:szCs w:val="28"/>
        </w:rPr>
        <w:t xml:space="preserve"> указанных в лицензии</w:t>
      </w:r>
      <w:r w:rsidRPr="00B61B63">
        <w:rPr>
          <w:color w:val="333333"/>
          <w:sz w:val="28"/>
          <w:szCs w:val="28"/>
        </w:rPr>
        <w:t xml:space="preserve"> на осуществление медицинской деятельности, выданной в установленном порядке.</w:t>
      </w:r>
    </w:p>
    <w:p w14:paraId="180CB5EB"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 xml:space="preserve">1.3. Платные медицинские услуги предоставляются в полном объеме стандарта медицинской помощи, утвержденного Министерством здравоохранения РФ, клинических протоколов либо по просьбе потребителя в виде осуществления отдельных консультаций или медицинских </w:t>
      </w:r>
      <w:r w:rsidRPr="00B61B63">
        <w:rPr>
          <w:color w:val="333333"/>
          <w:sz w:val="28"/>
          <w:szCs w:val="28"/>
        </w:rPr>
        <w:lastRenderedPageBreak/>
        <w:t>вмешательств, в том числе в объеме, превышающем объем выполняемого стандарта медицинской помощи.</w:t>
      </w:r>
    </w:p>
    <w:p w14:paraId="3AABB404"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 2. ПОРЯДОК И ФОРМА ПРЕДОСТАВЛЕНИЯ ПЛАТНЫХ МЕДИЦИНСКИХ УСЛУГ</w:t>
      </w:r>
    </w:p>
    <w:p w14:paraId="6825C768"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14:paraId="0C5FC557"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512244F0"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 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2ABB9D15"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2.4.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7A85E5B3"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7DC9F145"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14:paraId="4739DDFA"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 xml:space="preserve">2.7. В случае отказа потребителя после заключения договора от получения медицинских услуг, договор расторгается. Исполнитель информирует </w:t>
      </w:r>
      <w:r w:rsidRPr="00B61B63">
        <w:rPr>
          <w:color w:val="333333"/>
          <w:sz w:val="28"/>
          <w:szCs w:val="28"/>
        </w:rPr>
        <w:lastRenderedPageBreak/>
        <w:t>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120587AE"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14:paraId="7932D91A"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2.9. До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2EBFB1CF"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 </w:t>
      </w:r>
    </w:p>
    <w:p w14:paraId="0B151351"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3. ПОРЯДОК ОПЛАТЫ МЕДИЦИНСКИХ УСЛУГ</w:t>
      </w:r>
    </w:p>
    <w:p w14:paraId="4292B7FB" w14:textId="4CD4ED1E"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 xml:space="preserve">3.1. Медицинские услуги предоставляются Исполнителем </w:t>
      </w:r>
      <w:r w:rsidR="006C13CF">
        <w:rPr>
          <w:color w:val="333333"/>
          <w:sz w:val="28"/>
          <w:szCs w:val="28"/>
        </w:rPr>
        <w:t>по ценам, указанным на</w:t>
      </w:r>
      <w:r w:rsidRPr="00B61B63">
        <w:rPr>
          <w:color w:val="333333"/>
          <w:sz w:val="28"/>
          <w:szCs w:val="28"/>
        </w:rPr>
        <w:t xml:space="preserve"> сайте</w:t>
      </w:r>
      <w:r w:rsidR="006C13CF">
        <w:rPr>
          <w:color w:val="333333"/>
          <w:sz w:val="28"/>
          <w:szCs w:val="28"/>
        </w:rPr>
        <w:t xml:space="preserve"> и  в прейскурантах, расположенных</w:t>
      </w:r>
      <w:r w:rsidRPr="00B61B63">
        <w:rPr>
          <w:color w:val="333333"/>
          <w:sz w:val="28"/>
          <w:szCs w:val="28"/>
        </w:rPr>
        <w:t xml:space="preserve"> на информационном стенде клиники.</w:t>
      </w:r>
    </w:p>
    <w:p w14:paraId="11A902CF"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3.2. Потребитель (заказчик) обязан оплатить предоставленную исполнителем медицинскую услугу в сроки и в порядке, которые определены договором.</w:t>
      </w:r>
    </w:p>
    <w:p w14:paraId="1BDD84E3"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3.3. Оплата медицинских услуг производится путем внесения наличных денежных средств в кассу исполнителя и/ или в безналичном порядке, в том числе путем расчетов с использованием платежных карт.</w:t>
      </w:r>
    </w:p>
    <w:p w14:paraId="1C3FA919" w14:textId="77777777"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3.4.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p w14:paraId="5146D323" w14:textId="5D092D31" w:rsidR="00B61B63" w:rsidRPr="00B61B63" w:rsidRDefault="00B61B63" w:rsidP="00B61B63">
      <w:pPr>
        <w:pStyle w:val="a3"/>
        <w:spacing w:before="0" w:beforeAutospacing="0" w:after="150" w:afterAutospacing="0" w:line="336" w:lineRule="atLeast"/>
        <w:jc w:val="both"/>
        <w:rPr>
          <w:color w:val="333333"/>
          <w:sz w:val="28"/>
          <w:szCs w:val="28"/>
        </w:rPr>
      </w:pPr>
      <w:r w:rsidRPr="00B61B63">
        <w:rPr>
          <w:color w:val="333333"/>
          <w:sz w:val="28"/>
          <w:szCs w:val="28"/>
        </w:rPr>
        <w:t>3.5.    Медицинские услуги предоставляются Исполнителем по ценам, утв</w:t>
      </w:r>
      <w:r w:rsidR="006C13CF">
        <w:rPr>
          <w:color w:val="333333"/>
          <w:sz w:val="28"/>
          <w:szCs w:val="28"/>
        </w:rPr>
        <w:t xml:space="preserve">ержденным директором клиники </w:t>
      </w:r>
      <w:r w:rsidRPr="00B61B63">
        <w:rPr>
          <w:color w:val="333333"/>
          <w:sz w:val="28"/>
          <w:szCs w:val="28"/>
        </w:rPr>
        <w:t>, и не облагаются НДС на основании п.п.2 п. 2 ст.149 Налогового кодекса РФ.</w:t>
      </w:r>
    </w:p>
    <w:p w14:paraId="251EC241" w14:textId="77777777" w:rsidR="004E11B3" w:rsidRPr="00B61B63" w:rsidRDefault="004E11B3" w:rsidP="00B61B63">
      <w:pPr>
        <w:jc w:val="both"/>
        <w:rPr>
          <w:rFonts w:ascii="Times New Roman" w:hAnsi="Times New Roman" w:cs="Times New Roman"/>
          <w:sz w:val="28"/>
          <w:szCs w:val="28"/>
        </w:rPr>
      </w:pPr>
    </w:p>
    <w:sectPr w:rsidR="004E11B3" w:rsidRPr="00B61B63" w:rsidSect="00FE3E2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63"/>
    <w:rsid w:val="00175A97"/>
    <w:rsid w:val="004E11B3"/>
    <w:rsid w:val="006C13CF"/>
    <w:rsid w:val="00B61B63"/>
    <w:rsid w:val="00FE3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B63"/>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B61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B63"/>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B6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8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0</DocSecurity>
  <Lines>43</Lines>
  <Paragraphs>12</Paragraphs>
  <ScaleCrop>false</ScaleCrop>
  <Company>Krokoz™</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mkz</cp:lastModifiedBy>
  <cp:revision>2</cp:revision>
  <dcterms:created xsi:type="dcterms:W3CDTF">2018-10-19T07:55:00Z</dcterms:created>
  <dcterms:modified xsi:type="dcterms:W3CDTF">2018-10-19T07:55:00Z</dcterms:modified>
</cp:coreProperties>
</file>